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4A28A" w14:textId="41E3F304" w:rsidR="00614136" w:rsidRDefault="00AF608F" w:rsidP="00AF608F">
      <w:pPr>
        <w:spacing w:after="0" w:line="259" w:lineRule="auto"/>
        <w:ind w:left="360" w:firstLine="0"/>
      </w:pPr>
      <w:r>
        <w:rPr>
          <w:noProof/>
        </w:rPr>
        <w:drawing>
          <wp:inline distT="0" distB="0" distL="0" distR="0" wp14:anchorId="60EEC5E8" wp14:editId="65D749BB">
            <wp:extent cx="3769568" cy="1035787"/>
            <wp:effectExtent l="0" t="0" r="2540" b="5715"/>
            <wp:docPr id="52563281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32812" name="Picture 2"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32971" cy="1053209"/>
                    </a:xfrm>
                    <a:prstGeom prst="rect">
                      <a:avLst/>
                    </a:prstGeom>
                  </pic:spPr>
                </pic:pic>
              </a:graphicData>
            </a:graphic>
          </wp:inline>
        </w:drawing>
      </w:r>
      <w:r w:rsidR="002D4385">
        <w:t xml:space="preserve"> </w:t>
      </w:r>
    </w:p>
    <w:p w14:paraId="3E61A046" w14:textId="77777777" w:rsidR="00AF608F" w:rsidRDefault="00AF608F">
      <w:pPr>
        <w:ind w:left="355"/>
      </w:pPr>
    </w:p>
    <w:p w14:paraId="407C5862" w14:textId="089B06D4" w:rsidR="00614136" w:rsidRPr="00AF608F" w:rsidRDefault="002D4385">
      <w:pPr>
        <w:ind w:left="355"/>
        <w:rPr>
          <w:b/>
          <w:bCs/>
        </w:rPr>
      </w:pPr>
      <w:r w:rsidRPr="00AF608F">
        <w:rPr>
          <w:b/>
          <w:bCs/>
        </w:rPr>
        <w:t xml:space="preserve">Professional Liability Underwriting Society Program Hardship Policy </w:t>
      </w:r>
    </w:p>
    <w:p w14:paraId="7D5786AF" w14:textId="77777777" w:rsidR="00614136" w:rsidRDefault="002D4385">
      <w:pPr>
        <w:spacing w:after="0" w:line="259" w:lineRule="auto"/>
        <w:ind w:left="360" w:firstLine="0"/>
      </w:pPr>
      <w:r>
        <w:t xml:space="preserve"> </w:t>
      </w:r>
    </w:p>
    <w:p w14:paraId="21D6D4AC" w14:textId="77777777" w:rsidR="00614136" w:rsidRDefault="002D4385">
      <w:pPr>
        <w:ind w:left="355"/>
      </w:pPr>
      <w:r>
        <w:t xml:space="preserve">The Professional Liability Underwriting Society (PLUS) requires that all applicants for hardship provide a written request to the PLUS Executive Director detailing the nature and circumstances for which aid is being requested.  Within 10 days of this request, the PLUS Executive Director, individually or after conferring with the PLUS Executive Committee, will direct a written answer to the applicant. </w:t>
      </w:r>
    </w:p>
    <w:p w14:paraId="49A98FF1" w14:textId="77777777" w:rsidR="00614136" w:rsidRDefault="002D4385">
      <w:pPr>
        <w:spacing w:after="0" w:line="259" w:lineRule="auto"/>
        <w:ind w:left="360" w:firstLine="0"/>
      </w:pPr>
      <w:r>
        <w:t xml:space="preserve"> </w:t>
      </w:r>
    </w:p>
    <w:p w14:paraId="0903F901" w14:textId="77777777" w:rsidR="00614136" w:rsidRDefault="002D4385">
      <w:pPr>
        <w:ind w:left="355"/>
      </w:pPr>
      <w:proofErr w:type="gramStart"/>
      <w:r>
        <w:t>PLUS</w:t>
      </w:r>
      <w:proofErr w:type="gramEnd"/>
      <w:r>
        <w:t xml:space="preserve"> will follow the guidelines below for financial hardship requests: </w:t>
      </w:r>
    </w:p>
    <w:p w14:paraId="787456C7" w14:textId="77777777" w:rsidR="00614136" w:rsidRDefault="002D4385">
      <w:pPr>
        <w:spacing w:after="2" w:line="259" w:lineRule="auto"/>
        <w:ind w:left="360" w:firstLine="0"/>
      </w:pPr>
      <w:r>
        <w:t xml:space="preserve"> </w:t>
      </w:r>
    </w:p>
    <w:p w14:paraId="22321212" w14:textId="77777777" w:rsidR="00614136" w:rsidRDefault="002D4385">
      <w:pPr>
        <w:numPr>
          <w:ilvl w:val="0"/>
          <w:numId w:val="1"/>
        </w:numPr>
        <w:ind w:hanging="360"/>
      </w:pPr>
      <w:proofErr w:type="gramStart"/>
      <w:r>
        <w:t xml:space="preserve">Unemployed  </w:t>
      </w:r>
      <w:r>
        <w:tab/>
      </w:r>
      <w:proofErr w:type="gramEnd"/>
      <w:r>
        <w:t xml:space="preserve"> </w:t>
      </w:r>
      <w:r>
        <w:tab/>
        <w:t xml:space="preserve"> </w:t>
      </w:r>
      <w:r>
        <w:tab/>
        <w:t xml:space="preserve">Full Scholarship </w:t>
      </w:r>
    </w:p>
    <w:p w14:paraId="75EC0717" w14:textId="77777777" w:rsidR="00614136" w:rsidRDefault="002D4385">
      <w:pPr>
        <w:numPr>
          <w:ilvl w:val="0"/>
          <w:numId w:val="1"/>
        </w:numPr>
        <w:ind w:hanging="360"/>
      </w:pPr>
      <w:r>
        <w:t>Income up to $</w:t>
      </w:r>
      <w:proofErr w:type="gramStart"/>
      <w:r>
        <w:t xml:space="preserve">15,000  </w:t>
      </w:r>
      <w:r>
        <w:tab/>
      </w:r>
      <w:proofErr w:type="gramEnd"/>
      <w:r>
        <w:t xml:space="preserve"> </w:t>
      </w:r>
      <w:r>
        <w:tab/>
        <w:t xml:space="preserve">75% Discount </w:t>
      </w:r>
    </w:p>
    <w:p w14:paraId="7AD8F34A" w14:textId="77777777" w:rsidR="00614136" w:rsidRDefault="002D4385">
      <w:pPr>
        <w:numPr>
          <w:ilvl w:val="0"/>
          <w:numId w:val="1"/>
        </w:numPr>
        <w:ind w:hanging="360"/>
      </w:pPr>
      <w:r>
        <w:t xml:space="preserve">Income from $15,000 to $30,000 </w:t>
      </w:r>
      <w:r>
        <w:tab/>
        <w:t xml:space="preserve">50% Discount </w:t>
      </w:r>
    </w:p>
    <w:p w14:paraId="6FFA5A7C" w14:textId="77777777" w:rsidR="00614136" w:rsidRDefault="002D4385">
      <w:pPr>
        <w:numPr>
          <w:ilvl w:val="0"/>
          <w:numId w:val="1"/>
        </w:numPr>
        <w:ind w:hanging="360"/>
      </w:pPr>
      <w:r>
        <w:t xml:space="preserve">Income above $30,000 </w:t>
      </w:r>
      <w:r>
        <w:tab/>
        <w:t xml:space="preserve"> </w:t>
      </w:r>
      <w:r>
        <w:tab/>
        <w:t xml:space="preserve">No Discount </w:t>
      </w:r>
    </w:p>
    <w:p w14:paraId="726E49F2" w14:textId="77777777" w:rsidR="00614136" w:rsidRDefault="002D4385">
      <w:pPr>
        <w:spacing w:after="0" w:line="259" w:lineRule="auto"/>
        <w:ind w:left="360" w:firstLine="0"/>
      </w:pPr>
      <w:r>
        <w:t xml:space="preserve"> </w:t>
      </w:r>
    </w:p>
    <w:p w14:paraId="0C17AF58" w14:textId="77777777" w:rsidR="00614136" w:rsidRDefault="002D4385">
      <w:pPr>
        <w:ind w:left="355"/>
      </w:pPr>
      <w:r>
        <w:t xml:space="preserve">If the answer denies the hardship request, a written explanation providing reasons for the denial will be provided to the applicant. </w:t>
      </w:r>
    </w:p>
    <w:p w14:paraId="03AE8223" w14:textId="77777777" w:rsidR="00614136" w:rsidRDefault="002D4385">
      <w:pPr>
        <w:spacing w:after="0" w:line="259" w:lineRule="auto"/>
        <w:ind w:left="360" w:firstLine="0"/>
      </w:pPr>
      <w:r>
        <w:t xml:space="preserve"> </w:t>
      </w:r>
    </w:p>
    <w:p w14:paraId="58C330E9" w14:textId="77777777" w:rsidR="00614136" w:rsidRDefault="002D4385">
      <w:pPr>
        <w:ind w:left="35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033CF55" wp14:editId="5EA598DD">
                <wp:simplePos x="0" y="0"/>
                <wp:positionH relativeFrom="page">
                  <wp:posOffset>667512</wp:posOffset>
                </wp:positionH>
                <wp:positionV relativeFrom="page">
                  <wp:posOffset>9546031</wp:posOffset>
                </wp:positionV>
                <wp:extent cx="6438647" cy="56388"/>
                <wp:effectExtent l="0" t="0" r="0" b="0"/>
                <wp:wrapTopAndBottom/>
                <wp:docPr id="711" name="Group 711"/>
                <wp:cNvGraphicFramePr/>
                <a:graphic xmlns:a="http://schemas.openxmlformats.org/drawingml/2006/main">
                  <a:graphicData uri="http://schemas.microsoft.com/office/word/2010/wordprocessingGroup">
                    <wpg:wgp>
                      <wpg:cNvGrpSpPr/>
                      <wpg:grpSpPr>
                        <a:xfrm>
                          <a:off x="0" y="0"/>
                          <a:ext cx="6438647" cy="56388"/>
                          <a:chOff x="0" y="0"/>
                          <a:chExt cx="6438647" cy="56388"/>
                        </a:xfrm>
                      </wpg:grpSpPr>
                      <wps:wsp>
                        <wps:cNvPr id="942" name="Shape 942"/>
                        <wps:cNvSpPr/>
                        <wps:spPr>
                          <a:xfrm>
                            <a:off x="0" y="0"/>
                            <a:ext cx="6438647" cy="56388"/>
                          </a:xfrm>
                          <a:custGeom>
                            <a:avLst/>
                            <a:gdLst/>
                            <a:ahLst/>
                            <a:cxnLst/>
                            <a:rect l="0" t="0" r="0" b="0"/>
                            <a:pathLst>
                              <a:path w="6438647" h="56388">
                                <a:moveTo>
                                  <a:pt x="0" y="0"/>
                                </a:moveTo>
                                <a:lnTo>
                                  <a:pt x="6438647" y="0"/>
                                </a:lnTo>
                                <a:lnTo>
                                  <a:pt x="6438647" y="56388"/>
                                </a:lnTo>
                                <a:lnTo>
                                  <a:pt x="0" y="56388"/>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anchor>
            </w:drawing>
          </mc:Choice>
          <mc:Fallback xmlns:a="http://schemas.openxmlformats.org/drawingml/2006/main">
            <w:pict>
              <v:group id="Group 711" style="width:506.98pt;height:4.44pt;position:absolute;mso-position-horizontal-relative:page;mso-position-horizontal:absolute;margin-left:52.56pt;mso-position-vertical-relative:page;margin-top:751.656pt;" coordsize="64386,563">
                <v:shape id="Shape 943" style="position:absolute;width:64386;height:563;left:0;top:0;" coordsize="6438647,56388" path="m0,0l6438647,0l6438647,56388l0,56388l0,0">
                  <v:stroke weight="0pt" endcap="flat" joinstyle="miter" miterlimit="10" on="false" color="#000000" opacity="0"/>
                  <v:fill on="true" color="#800000"/>
                </v:shape>
                <w10:wrap type="topAndBottom"/>
              </v:group>
            </w:pict>
          </mc:Fallback>
        </mc:AlternateContent>
      </w:r>
      <w:r>
        <w:t xml:space="preserve">Written requests should be submitted to: </w:t>
      </w:r>
    </w:p>
    <w:p w14:paraId="53383D53" w14:textId="77777777" w:rsidR="00614136" w:rsidRDefault="002D4385">
      <w:pPr>
        <w:spacing w:after="0" w:line="259" w:lineRule="auto"/>
        <w:ind w:left="360" w:firstLine="0"/>
      </w:pPr>
      <w:r>
        <w:t xml:space="preserve"> </w:t>
      </w:r>
    </w:p>
    <w:p w14:paraId="2F957B76" w14:textId="77777777" w:rsidR="00614136" w:rsidRDefault="002D4385">
      <w:pPr>
        <w:ind w:left="355"/>
      </w:pPr>
      <w:r>
        <w:t xml:space="preserve">Robbie Thompson, Executive Director </w:t>
      </w:r>
    </w:p>
    <w:p w14:paraId="14AE1D56" w14:textId="77777777" w:rsidR="00614136" w:rsidRDefault="002D4385">
      <w:pPr>
        <w:ind w:left="355"/>
      </w:pPr>
      <w:r>
        <w:t xml:space="preserve">PLUS </w:t>
      </w:r>
    </w:p>
    <w:p w14:paraId="76A819F2" w14:textId="4F980AC1" w:rsidR="00614136" w:rsidRDefault="002D4385">
      <w:pPr>
        <w:ind w:left="355"/>
      </w:pPr>
      <w:r>
        <w:t xml:space="preserve">5353 Wayzata Boulevard, Suite 306 </w:t>
      </w:r>
    </w:p>
    <w:p w14:paraId="29F8517A" w14:textId="77777777" w:rsidR="00614136" w:rsidRDefault="002D4385">
      <w:pPr>
        <w:ind w:left="355"/>
      </w:pPr>
      <w:r>
        <w:t xml:space="preserve">Minneapolis, MN 55416 </w:t>
      </w:r>
    </w:p>
    <w:p w14:paraId="365A72D6" w14:textId="77777777" w:rsidR="00614136" w:rsidRDefault="002D4385">
      <w:pPr>
        <w:spacing w:after="3281" w:line="259" w:lineRule="auto"/>
        <w:ind w:left="360" w:firstLine="0"/>
      </w:pPr>
      <w:r>
        <w:t xml:space="preserve"> </w:t>
      </w:r>
    </w:p>
    <w:p w14:paraId="46F45A74" w14:textId="4B9E5F73" w:rsidR="00614136" w:rsidRDefault="002D4385">
      <w:pPr>
        <w:spacing w:after="0" w:line="259" w:lineRule="auto"/>
        <w:ind w:left="355" w:firstLine="0"/>
        <w:jc w:val="center"/>
      </w:pPr>
      <w:r>
        <w:rPr>
          <w:i/>
          <w:sz w:val="20"/>
        </w:rPr>
        <w:t xml:space="preserve">5353 Wayzata Blvd., Suite </w:t>
      </w:r>
      <w:r w:rsidR="00AF608F">
        <w:rPr>
          <w:i/>
          <w:sz w:val="20"/>
        </w:rPr>
        <w:t>306</w:t>
      </w:r>
      <w:r>
        <w:rPr>
          <w:i/>
          <w:sz w:val="20"/>
        </w:rPr>
        <w:t xml:space="preserve">, Minneapolis, MN 55416 </w:t>
      </w:r>
    </w:p>
    <w:p w14:paraId="273EDE65" w14:textId="7EBE9F1B" w:rsidR="00614136" w:rsidRDefault="002D4385">
      <w:pPr>
        <w:spacing w:after="0" w:line="259" w:lineRule="auto"/>
        <w:ind w:left="1796" w:firstLine="0"/>
      </w:pPr>
      <w:r>
        <w:rPr>
          <w:i/>
          <w:sz w:val="20"/>
        </w:rPr>
        <w:t>Phone: 952-746-2580 or 800-845-0778</w:t>
      </w:r>
      <w:r w:rsidR="00AF608F">
        <w:rPr>
          <w:i/>
          <w:sz w:val="20"/>
        </w:rPr>
        <w:t xml:space="preserve"> </w:t>
      </w:r>
      <w:proofErr w:type="gramStart"/>
      <w:r w:rsidR="00AF608F">
        <w:rPr>
          <w:i/>
          <w:sz w:val="20"/>
        </w:rPr>
        <w:t>• </w:t>
      </w:r>
      <w:r>
        <w:rPr>
          <w:i/>
          <w:sz w:val="20"/>
        </w:rPr>
        <w:t xml:space="preserve"> Fax</w:t>
      </w:r>
      <w:proofErr w:type="gramEnd"/>
      <w:r>
        <w:rPr>
          <w:i/>
          <w:sz w:val="20"/>
        </w:rPr>
        <w:t>: 952-746-2599</w:t>
      </w:r>
      <w:r w:rsidR="00AF608F">
        <w:rPr>
          <w:i/>
          <w:sz w:val="20"/>
        </w:rPr>
        <w:t xml:space="preserve"> •  </w:t>
      </w:r>
      <w:r>
        <w:rPr>
          <w:i/>
          <w:sz w:val="20"/>
        </w:rPr>
        <w:t>www.plusweb.org</w:t>
      </w:r>
      <w:r>
        <w:rPr>
          <w:sz w:val="20"/>
        </w:rPr>
        <w:t xml:space="preserve"> </w:t>
      </w:r>
    </w:p>
    <w:sectPr w:rsidR="00614136">
      <w:pgSz w:w="12240" w:h="15840"/>
      <w:pgMar w:top="1152" w:right="1443"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34C04"/>
    <w:multiLevelType w:val="hybridMultilevel"/>
    <w:tmpl w:val="E64EDAE4"/>
    <w:lvl w:ilvl="0" w:tplc="E7AA0E4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AE08D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04EED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38E60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0523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94356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C866A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D0D32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B0313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7001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36"/>
    <w:rsid w:val="00060993"/>
    <w:rsid w:val="002D4385"/>
    <w:rsid w:val="00614136"/>
    <w:rsid w:val="00AF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8F29"/>
  <w15:docId w15:val="{C908377D-BA81-46C8-A642-7FBE0AAA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37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963</Characters>
  <Application>Microsoft Office Word</Application>
  <DocSecurity>0</DocSecurity>
  <Lines>16</Lines>
  <Paragraphs>4</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1998</dc:title>
  <dc:subject/>
  <dc:creator>Staff</dc:creator>
  <cp:keywords/>
  <cp:lastModifiedBy>Amy  Wenstrom</cp:lastModifiedBy>
  <cp:revision>3</cp:revision>
  <dcterms:created xsi:type="dcterms:W3CDTF">2025-01-08T17:45:00Z</dcterms:created>
  <dcterms:modified xsi:type="dcterms:W3CDTF">2025-01-08T19:55:00Z</dcterms:modified>
</cp:coreProperties>
</file>